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310" w:tblpY="2880"/>
        <w:tblW w:w="118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10065"/>
      </w:tblGrid>
      <w:tr w:rsidR="00A02180" w:rsidTr="001C5490">
        <w:tc>
          <w:tcPr>
            <w:tcW w:w="1809" w:type="dxa"/>
          </w:tcPr>
          <w:p w:rsidR="00A02180" w:rsidRPr="001C5490" w:rsidRDefault="00A02180" w:rsidP="00A02180">
            <w:pPr>
              <w:rPr>
                <w:b/>
                <w:sz w:val="24"/>
              </w:rPr>
            </w:pPr>
            <w:r w:rsidRPr="001C5490">
              <w:rPr>
                <w:b/>
                <w:sz w:val="24"/>
              </w:rPr>
              <w:t>Composite</w:t>
            </w:r>
          </w:p>
        </w:tc>
        <w:tc>
          <w:tcPr>
            <w:tcW w:w="10065" w:type="dxa"/>
          </w:tcPr>
          <w:p w:rsidR="00A02180" w:rsidRPr="002C1E97" w:rsidRDefault="00A02180" w:rsidP="00A02180">
            <w:pPr>
              <w:rPr>
                <w:sz w:val="24"/>
              </w:rPr>
            </w:pPr>
            <w:r w:rsidRPr="002C1E97">
              <w:rPr>
                <w:sz w:val="24"/>
              </w:rPr>
              <w:t xml:space="preserve">65mm fiberglass reinforced Monocoque Composite Door, Patented Design protected in Europe by patent no. 17766176, Canadian and US Pending </w:t>
            </w:r>
          </w:p>
        </w:tc>
      </w:tr>
      <w:tr w:rsidR="00A02180" w:rsidTr="001C5490">
        <w:tc>
          <w:tcPr>
            <w:tcW w:w="1809" w:type="dxa"/>
          </w:tcPr>
          <w:p w:rsidR="00A02180" w:rsidRPr="001C5490" w:rsidRDefault="00A02180" w:rsidP="00A02180">
            <w:pPr>
              <w:rPr>
                <w:b/>
                <w:sz w:val="24"/>
              </w:rPr>
            </w:pPr>
            <w:r w:rsidRPr="001C5490">
              <w:rPr>
                <w:b/>
                <w:sz w:val="24"/>
              </w:rPr>
              <w:t>Door Colours</w:t>
            </w:r>
          </w:p>
        </w:tc>
        <w:tc>
          <w:tcPr>
            <w:tcW w:w="10065" w:type="dxa"/>
          </w:tcPr>
          <w:p w:rsidR="00A02180" w:rsidRPr="002C1E97" w:rsidRDefault="00A02180" w:rsidP="00A02180">
            <w:pPr>
              <w:rPr>
                <w:sz w:val="24"/>
              </w:rPr>
            </w:pPr>
            <w:r w:rsidRPr="002C1E97">
              <w:rPr>
                <w:sz w:val="24"/>
              </w:rPr>
              <w:t>White, Cream, Red, Blue, Green, Bog Oak, Rosewood, Anthracite Grey, Chartwell Green, and Light Oak</w:t>
            </w:r>
          </w:p>
        </w:tc>
      </w:tr>
      <w:tr w:rsidR="009D29D4" w:rsidTr="001C5490">
        <w:tc>
          <w:tcPr>
            <w:tcW w:w="1809" w:type="dxa"/>
          </w:tcPr>
          <w:p w:rsidR="009D29D4" w:rsidRPr="001C5490" w:rsidRDefault="009D29D4" w:rsidP="00A02180">
            <w:pPr>
              <w:rPr>
                <w:b/>
                <w:sz w:val="24"/>
              </w:rPr>
            </w:pPr>
            <w:r w:rsidRPr="001C5490">
              <w:rPr>
                <w:b/>
                <w:sz w:val="24"/>
              </w:rPr>
              <w:t>Double Rebate</w:t>
            </w:r>
          </w:p>
        </w:tc>
        <w:tc>
          <w:tcPr>
            <w:tcW w:w="10065" w:type="dxa"/>
          </w:tcPr>
          <w:p w:rsidR="009D29D4" w:rsidRPr="002C1E97" w:rsidRDefault="009D29D4" w:rsidP="00A02180">
            <w:pPr>
              <w:rPr>
                <w:sz w:val="24"/>
              </w:rPr>
            </w:pPr>
            <w:r w:rsidRPr="002C1E97">
              <w:rPr>
                <w:sz w:val="24"/>
              </w:rPr>
              <w:t>Double rebate using two seals achieving Excellent draught proofing</w:t>
            </w:r>
          </w:p>
        </w:tc>
      </w:tr>
      <w:tr w:rsidR="00A02180" w:rsidTr="001C5490">
        <w:tc>
          <w:tcPr>
            <w:tcW w:w="1809" w:type="dxa"/>
          </w:tcPr>
          <w:p w:rsidR="00A02180" w:rsidRPr="001C5490" w:rsidRDefault="00A02180" w:rsidP="00A02180">
            <w:pPr>
              <w:rPr>
                <w:b/>
                <w:sz w:val="24"/>
              </w:rPr>
            </w:pPr>
            <w:r w:rsidRPr="001C5490">
              <w:rPr>
                <w:b/>
                <w:sz w:val="24"/>
              </w:rPr>
              <w:t>Single Door</w:t>
            </w:r>
          </w:p>
          <w:p w:rsidR="00A02180" w:rsidRPr="001C5490" w:rsidRDefault="00A02180" w:rsidP="00A02180">
            <w:pPr>
              <w:rPr>
                <w:b/>
                <w:sz w:val="24"/>
              </w:rPr>
            </w:pPr>
            <w:r w:rsidRPr="001C5490">
              <w:rPr>
                <w:b/>
                <w:sz w:val="24"/>
              </w:rPr>
              <w:t>Slab Size</w:t>
            </w:r>
          </w:p>
        </w:tc>
        <w:tc>
          <w:tcPr>
            <w:tcW w:w="10065" w:type="dxa"/>
          </w:tcPr>
          <w:p w:rsidR="00A02180" w:rsidRPr="002C1E97" w:rsidRDefault="00A02180" w:rsidP="00A02180">
            <w:pPr>
              <w:rPr>
                <w:sz w:val="24"/>
              </w:rPr>
            </w:pPr>
            <w:r w:rsidRPr="002C1E97">
              <w:rPr>
                <w:sz w:val="24"/>
              </w:rPr>
              <w:t xml:space="preserve">Min.      782 mm × 1855 mm                                                 </w:t>
            </w:r>
            <w:r w:rsidR="001C5490">
              <w:rPr>
                <w:sz w:val="24"/>
              </w:rPr>
              <w:t xml:space="preserve">   </w:t>
            </w:r>
            <w:r w:rsidRPr="002C1E97">
              <w:rPr>
                <w:sz w:val="24"/>
              </w:rPr>
              <w:t xml:space="preserve">Single Door.     </w:t>
            </w:r>
            <w:r w:rsidR="009D29D4" w:rsidRPr="002C1E97">
              <w:rPr>
                <w:sz w:val="24"/>
              </w:rPr>
              <w:t xml:space="preserve">Min.      </w:t>
            </w:r>
            <w:r w:rsidRPr="002C1E97">
              <w:rPr>
                <w:sz w:val="24"/>
              </w:rPr>
              <w:t>878 mm × 1951 mm</w:t>
            </w:r>
          </w:p>
          <w:p w:rsidR="009D29D4" w:rsidRPr="002C1E97" w:rsidRDefault="00A02180" w:rsidP="00A02180">
            <w:pPr>
              <w:rPr>
                <w:sz w:val="24"/>
              </w:rPr>
            </w:pPr>
            <w:r w:rsidRPr="002C1E97">
              <w:rPr>
                <w:sz w:val="24"/>
              </w:rPr>
              <w:t xml:space="preserve">Max.     910 mm × 2059 mm                                                  </w:t>
            </w:r>
            <w:r w:rsidR="001C5490">
              <w:rPr>
                <w:sz w:val="24"/>
              </w:rPr>
              <w:t xml:space="preserve">  </w:t>
            </w:r>
            <w:r w:rsidRPr="002C1E97">
              <w:rPr>
                <w:sz w:val="24"/>
              </w:rPr>
              <w:t>With Frame.</w:t>
            </w:r>
            <w:r w:rsidR="009D29D4" w:rsidRPr="002C1E97">
              <w:rPr>
                <w:sz w:val="24"/>
              </w:rPr>
              <w:t xml:space="preserve">     Max.     1006mm × 2191 mm</w:t>
            </w:r>
            <w:r w:rsidRPr="002C1E97">
              <w:rPr>
                <w:sz w:val="24"/>
              </w:rPr>
              <w:t xml:space="preserve">   </w:t>
            </w:r>
          </w:p>
          <w:p w:rsidR="009D29D4" w:rsidRPr="002C1E97" w:rsidRDefault="009D29D4" w:rsidP="00A02180">
            <w:pPr>
              <w:rPr>
                <w:sz w:val="24"/>
              </w:rPr>
            </w:pPr>
            <w:r w:rsidRPr="002C1E97">
              <w:rPr>
                <w:sz w:val="24"/>
              </w:rPr>
              <w:t xml:space="preserve">              </w:t>
            </w:r>
          </w:p>
          <w:p w:rsidR="00A02180" w:rsidRPr="002C1E97" w:rsidRDefault="009D29D4" w:rsidP="00A02180">
            <w:pPr>
              <w:rPr>
                <w:sz w:val="24"/>
              </w:rPr>
            </w:pPr>
            <w:r w:rsidRPr="002C1E97">
              <w:rPr>
                <w:sz w:val="24"/>
              </w:rPr>
              <w:t xml:space="preserve">               </w:t>
            </w:r>
            <w:r w:rsidR="002C1E97">
              <w:rPr>
                <w:sz w:val="24"/>
              </w:rPr>
              <w:t xml:space="preserve">Please Note:    </w:t>
            </w:r>
            <w:r w:rsidRPr="002C1E97">
              <w:rPr>
                <w:sz w:val="24"/>
              </w:rPr>
              <w:t>with low Stromguard Plus threshold,   max height 2181mm, min 1942mm</w:t>
            </w:r>
            <w:r w:rsidR="00A02180" w:rsidRPr="002C1E97">
              <w:rPr>
                <w:sz w:val="24"/>
              </w:rPr>
              <w:t xml:space="preserve">  </w:t>
            </w:r>
          </w:p>
          <w:p w:rsidR="009D29D4" w:rsidRPr="002C1E97" w:rsidRDefault="009D29D4" w:rsidP="00A02180">
            <w:pPr>
              <w:rPr>
                <w:sz w:val="24"/>
              </w:rPr>
            </w:pPr>
            <w:r w:rsidRPr="002C1E97">
              <w:rPr>
                <w:sz w:val="24"/>
              </w:rPr>
              <w:t xml:space="preserve">                                          with low  </w:t>
            </w:r>
            <w:r w:rsidRPr="002C1E97">
              <w:rPr>
                <w:sz w:val="24"/>
              </w:rPr>
              <w:t>Stromguard Plus threshold</w:t>
            </w:r>
            <w:r w:rsidRPr="002C1E97">
              <w:rPr>
                <w:sz w:val="24"/>
              </w:rPr>
              <w:t>,  max height 2163mm, min 1923mm</w:t>
            </w:r>
          </w:p>
          <w:p w:rsidR="009D29D4" w:rsidRPr="002C1E97" w:rsidRDefault="009D29D4" w:rsidP="00A02180">
            <w:pPr>
              <w:rPr>
                <w:sz w:val="24"/>
              </w:rPr>
            </w:pPr>
            <w:r w:rsidRPr="002C1E97">
              <w:rPr>
                <w:sz w:val="24"/>
              </w:rPr>
              <w:t xml:space="preserve">                   </w:t>
            </w:r>
            <w:r w:rsidR="002C1E97">
              <w:rPr>
                <w:sz w:val="24"/>
              </w:rPr>
              <w:t xml:space="preserve">                       </w:t>
            </w:r>
            <w:r w:rsidRPr="002C1E97">
              <w:rPr>
                <w:sz w:val="24"/>
              </w:rPr>
              <w:t>with 57mm uPVC threshold,   max height 2171mm, min 1931mm</w:t>
            </w:r>
          </w:p>
          <w:p w:rsidR="009D29D4" w:rsidRPr="002C1E97" w:rsidRDefault="009D29D4" w:rsidP="00A02180">
            <w:pPr>
              <w:rPr>
                <w:sz w:val="24"/>
              </w:rPr>
            </w:pPr>
          </w:p>
        </w:tc>
      </w:tr>
      <w:tr w:rsidR="00A02180" w:rsidTr="001C5490">
        <w:tc>
          <w:tcPr>
            <w:tcW w:w="1809" w:type="dxa"/>
          </w:tcPr>
          <w:p w:rsidR="00A02180" w:rsidRPr="001C5490" w:rsidRDefault="002C1E97" w:rsidP="00A02180">
            <w:pPr>
              <w:rPr>
                <w:b/>
                <w:sz w:val="24"/>
              </w:rPr>
            </w:pPr>
            <w:r w:rsidRPr="001C5490">
              <w:rPr>
                <w:b/>
                <w:sz w:val="24"/>
              </w:rPr>
              <w:t>Double Door</w:t>
            </w:r>
          </w:p>
          <w:p w:rsidR="002C1E97" w:rsidRPr="001C5490" w:rsidRDefault="002C1E97" w:rsidP="00A02180">
            <w:pPr>
              <w:rPr>
                <w:b/>
                <w:sz w:val="24"/>
              </w:rPr>
            </w:pPr>
            <w:r w:rsidRPr="001C5490">
              <w:rPr>
                <w:b/>
                <w:sz w:val="24"/>
              </w:rPr>
              <w:t>Slab Size</w:t>
            </w:r>
          </w:p>
        </w:tc>
        <w:tc>
          <w:tcPr>
            <w:tcW w:w="10065" w:type="dxa"/>
          </w:tcPr>
          <w:p w:rsidR="002C1E97" w:rsidRPr="002C1E97" w:rsidRDefault="002C1E97" w:rsidP="002C1E97">
            <w:pPr>
              <w:rPr>
                <w:sz w:val="24"/>
              </w:rPr>
            </w:pPr>
            <w:r w:rsidRPr="002C1E97">
              <w:rPr>
                <w:sz w:val="24"/>
              </w:rPr>
              <w:t xml:space="preserve">Min.     </w:t>
            </w:r>
            <w:r w:rsidRPr="002C1E97">
              <w:rPr>
                <w:sz w:val="24"/>
              </w:rPr>
              <w:t>1085</w:t>
            </w:r>
            <w:r w:rsidRPr="002C1E97">
              <w:rPr>
                <w:sz w:val="24"/>
              </w:rPr>
              <w:t xml:space="preserve"> mm × 1855 mm                                                  Single Door.     Min.      </w:t>
            </w:r>
            <w:r w:rsidRPr="002C1E97">
              <w:rPr>
                <w:sz w:val="24"/>
              </w:rPr>
              <w:t>1181</w:t>
            </w:r>
            <w:r w:rsidRPr="002C1E97">
              <w:rPr>
                <w:sz w:val="24"/>
              </w:rPr>
              <w:t xml:space="preserve"> mm × 1951 mm</w:t>
            </w:r>
          </w:p>
          <w:p w:rsidR="002C1E97" w:rsidRPr="002C1E97" w:rsidRDefault="002C1E97" w:rsidP="002C1E97">
            <w:pPr>
              <w:rPr>
                <w:sz w:val="24"/>
              </w:rPr>
            </w:pPr>
            <w:r w:rsidRPr="002C1E97">
              <w:rPr>
                <w:sz w:val="24"/>
              </w:rPr>
              <w:t xml:space="preserve">Max.     </w:t>
            </w:r>
            <w:r w:rsidRPr="002C1E97">
              <w:rPr>
                <w:sz w:val="24"/>
              </w:rPr>
              <w:t>1465</w:t>
            </w:r>
            <w:r w:rsidRPr="002C1E97">
              <w:rPr>
                <w:sz w:val="24"/>
              </w:rPr>
              <w:t xml:space="preserve"> mm × 2059 mm                  </w:t>
            </w:r>
            <w:r>
              <w:rPr>
                <w:sz w:val="24"/>
              </w:rPr>
              <w:t xml:space="preserve">                               </w:t>
            </w:r>
            <w:r w:rsidRPr="002C1E97">
              <w:rPr>
                <w:sz w:val="24"/>
              </w:rPr>
              <w:t xml:space="preserve">With Frame.     Max.     </w:t>
            </w:r>
            <w:r w:rsidRPr="002C1E97">
              <w:rPr>
                <w:sz w:val="24"/>
              </w:rPr>
              <w:t>1561</w:t>
            </w:r>
            <w:r w:rsidRPr="002C1E97">
              <w:rPr>
                <w:sz w:val="24"/>
              </w:rPr>
              <w:t xml:space="preserve">mm × 2191 mm  </w:t>
            </w:r>
          </w:p>
          <w:p w:rsidR="002C1E97" w:rsidRPr="002C1E97" w:rsidRDefault="002C1E97" w:rsidP="002C1E97">
            <w:pPr>
              <w:rPr>
                <w:sz w:val="24"/>
              </w:rPr>
            </w:pPr>
            <w:r w:rsidRPr="002C1E97">
              <w:rPr>
                <w:sz w:val="24"/>
              </w:rPr>
              <w:t xml:space="preserve"> </w:t>
            </w:r>
          </w:p>
          <w:p w:rsidR="00A02180" w:rsidRPr="002C1E97" w:rsidRDefault="002C1E97" w:rsidP="00A02180">
            <w:pPr>
              <w:rPr>
                <w:sz w:val="24"/>
              </w:rPr>
            </w:pPr>
            <w:r w:rsidRPr="002C1E97">
              <w:rPr>
                <w:sz w:val="24"/>
              </w:rPr>
              <w:t>Please Note:  Low Alu, threshold not available. With 57mm uPVC threshold, max height 2171mm, min 1931mm</w:t>
            </w:r>
          </w:p>
        </w:tc>
      </w:tr>
      <w:tr w:rsidR="00A02180" w:rsidTr="001C5490">
        <w:tc>
          <w:tcPr>
            <w:tcW w:w="1809" w:type="dxa"/>
          </w:tcPr>
          <w:p w:rsidR="00A02180" w:rsidRPr="001C5490" w:rsidRDefault="002C1E97" w:rsidP="00A02180">
            <w:pPr>
              <w:rPr>
                <w:b/>
                <w:sz w:val="24"/>
              </w:rPr>
            </w:pPr>
            <w:r w:rsidRPr="001C5490">
              <w:rPr>
                <w:b/>
                <w:sz w:val="24"/>
              </w:rPr>
              <w:t>Warning</w:t>
            </w:r>
          </w:p>
        </w:tc>
        <w:tc>
          <w:tcPr>
            <w:tcW w:w="10065" w:type="dxa"/>
          </w:tcPr>
          <w:p w:rsidR="00A02180" w:rsidRPr="002C1E97" w:rsidRDefault="002C1E97" w:rsidP="00A02180">
            <w:pPr>
              <w:rPr>
                <w:b/>
                <w:sz w:val="24"/>
              </w:rPr>
            </w:pPr>
            <w:r w:rsidRPr="002C1E97">
              <w:rPr>
                <w:sz w:val="24"/>
              </w:rPr>
              <w:t xml:space="preserve">Doors fitted with Winkhaus Av2 lock, it is recommend to have a PVC threshold only, </w:t>
            </w:r>
            <w:r w:rsidRPr="002C1E97">
              <w:rPr>
                <w:b/>
                <w:sz w:val="24"/>
              </w:rPr>
              <w:t>Not A LOW Aluminium Threshold</w:t>
            </w:r>
          </w:p>
          <w:p w:rsidR="002C1E97" w:rsidRPr="002C1E97" w:rsidRDefault="002C1E97" w:rsidP="00A02180">
            <w:pPr>
              <w:rPr>
                <w:b/>
                <w:sz w:val="24"/>
              </w:rPr>
            </w:pPr>
            <w:r w:rsidRPr="002C1E97">
              <w:rPr>
                <w:sz w:val="24"/>
              </w:rPr>
              <w:t xml:space="preserve">Double doors are recommended to have a PVC Threshold only, </w:t>
            </w:r>
            <w:r w:rsidRPr="002C1E97">
              <w:rPr>
                <w:b/>
                <w:sz w:val="24"/>
              </w:rPr>
              <w:t>Not A Low Aluminium Threshold</w:t>
            </w:r>
          </w:p>
        </w:tc>
      </w:tr>
      <w:tr w:rsidR="00A02180" w:rsidTr="001C5490">
        <w:tc>
          <w:tcPr>
            <w:tcW w:w="1809" w:type="dxa"/>
          </w:tcPr>
          <w:p w:rsidR="00A02180" w:rsidRPr="001C5490" w:rsidRDefault="002C1E97" w:rsidP="00A02180">
            <w:pPr>
              <w:rPr>
                <w:b/>
                <w:sz w:val="24"/>
              </w:rPr>
            </w:pPr>
            <w:r w:rsidRPr="001C5490">
              <w:rPr>
                <w:b/>
                <w:sz w:val="24"/>
              </w:rPr>
              <w:t>U Value Rating</w:t>
            </w:r>
          </w:p>
        </w:tc>
        <w:tc>
          <w:tcPr>
            <w:tcW w:w="10065" w:type="dxa"/>
          </w:tcPr>
          <w:p w:rsidR="00A02180" w:rsidRPr="002C1E97" w:rsidRDefault="002C1E97" w:rsidP="00A02180">
            <w:pPr>
              <w:rPr>
                <w:sz w:val="24"/>
              </w:rPr>
            </w:pPr>
            <w:r w:rsidRPr="002C1E97">
              <w:rPr>
                <w:sz w:val="24"/>
              </w:rPr>
              <w:t>Door body U Value – 0.205, Triple glaze U value – 1.1, combined U value – 0.64</w:t>
            </w:r>
          </w:p>
          <w:p w:rsidR="002C1E97" w:rsidRPr="002C1E97" w:rsidRDefault="002C1E97" w:rsidP="00A02180">
            <w:pPr>
              <w:rPr>
                <w:sz w:val="24"/>
              </w:rPr>
            </w:pPr>
            <w:r w:rsidRPr="002C1E97">
              <w:rPr>
                <w:sz w:val="24"/>
              </w:rPr>
              <w:t>Solid door U value including frame – 0.85/ Glazed door U value including frame – 0.98</w:t>
            </w:r>
          </w:p>
        </w:tc>
      </w:tr>
      <w:tr w:rsidR="00A02180" w:rsidTr="001C5490">
        <w:tc>
          <w:tcPr>
            <w:tcW w:w="1809" w:type="dxa"/>
          </w:tcPr>
          <w:p w:rsidR="00A02180" w:rsidRPr="001C5490" w:rsidRDefault="001C5490" w:rsidP="00A02180">
            <w:pPr>
              <w:rPr>
                <w:b/>
              </w:rPr>
            </w:pPr>
            <w:r>
              <w:rPr>
                <w:b/>
              </w:rPr>
              <w:t>Glazing beads</w:t>
            </w:r>
          </w:p>
        </w:tc>
        <w:tc>
          <w:tcPr>
            <w:tcW w:w="10065" w:type="dxa"/>
          </w:tcPr>
          <w:p w:rsidR="00A02180" w:rsidRDefault="001C5490" w:rsidP="00A02180">
            <w:r>
              <w:t>Designed to be removed internally</w:t>
            </w:r>
          </w:p>
        </w:tc>
      </w:tr>
      <w:tr w:rsidR="00A02180" w:rsidTr="001C5490">
        <w:tc>
          <w:tcPr>
            <w:tcW w:w="1809" w:type="dxa"/>
          </w:tcPr>
          <w:p w:rsidR="00A02180" w:rsidRPr="001C5490" w:rsidRDefault="001C5490" w:rsidP="00A02180">
            <w:pPr>
              <w:rPr>
                <w:b/>
              </w:rPr>
            </w:pPr>
            <w:r>
              <w:rPr>
                <w:b/>
              </w:rPr>
              <w:t>Triple Glazing</w:t>
            </w:r>
          </w:p>
        </w:tc>
        <w:tc>
          <w:tcPr>
            <w:tcW w:w="10065" w:type="dxa"/>
          </w:tcPr>
          <w:p w:rsidR="00A02180" w:rsidRDefault="001C5490" w:rsidP="00A02180">
            <w:r>
              <w:t xml:space="preserve">Triple glazing units using warm edge, available in all doors. Backing glass, available as standard in Clear, Cotswold, Minister, Stippolite and Flemish. * other obscure glass available optional extra (time delay). Please not Pompeii, Carthage and Bordeaux available double glazed with Geordian bar only. All sanitized triple glazed units available with clear glass only. </w:t>
            </w:r>
          </w:p>
        </w:tc>
      </w:tr>
      <w:tr w:rsidR="00A02180" w:rsidTr="001C5490">
        <w:tc>
          <w:tcPr>
            <w:tcW w:w="1809" w:type="dxa"/>
          </w:tcPr>
          <w:p w:rsidR="00A02180" w:rsidRPr="001C5490" w:rsidRDefault="001C5490" w:rsidP="00A02180">
            <w:pPr>
              <w:rPr>
                <w:b/>
              </w:rPr>
            </w:pPr>
            <w:r>
              <w:rPr>
                <w:b/>
              </w:rPr>
              <w:t>Locking Type</w:t>
            </w:r>
          </w:p>
        </w:tc>
        <w:tc>
          <w:tcPr>
            <w:tcW w:w="10065" w:type="dxa"/>
          </w:tcPr>
          <w:p w:rsidR="00A02180" w:rsidRDefault="001C5490" w:rsidP="00A02180">
            <w:r>
              <w:t>2 hooked 2 shootbolt 2 roller and deadlatch/ Winkhaus AV2 Heritage lock optional extra/PAS 23/24 Approved</w:t>
            </w:r>
          </w:p>
          <w:p w:rsidR="001C5490" w:rsidRDefault="006048CF" w:rsidP="00A02180">
            <w:r>
              <w:t>Thumb turns to be used with the AV2 Winkhaus lock</w:t>
            </w:r>
          </w:p>
          <w:p w:rsidR="006048CF" w:rsidRDefault="006048CF" w:rsidP="00A02180">
            <w:r>
              <w:t>All door furniture and locks have a 12 month guarantee</w:t>
            </w:r>
          </w:p>
        </w:tc>
      </w:tr>
      <w:tr w:rsidR="00A02180" w:rsidTr="001C5490">
        <w:tc>
          <w:tcPr>
            <w:tcW w:w="1809" w:type="dxa"/>
          </w:tcPr>
          <w:p w:rsidR="00A02180" w:rsidRPr="006048CF" w:rsidRDefault="006048CF" w:rsidP="00A02180">
            <w:pPr>
              <w:rPr>
                <w:b/>
              </w:rPr>
            </w:pPr>
            <w:r>
              <w:rPr>
                <w:b/>
              </w:rPr>
              <w:t>Door numerals</w:t>
            </w:r>
          </w:p>
        </w:tc>
        <w:tc>
          <w:tcPr>
            <w:tcW w:w="10065" w:type="dxa"/>
          </w:tcPr>
          <w:p w:rsidR="00A02180" w:rsidRDefault="006048CF" w:rsidP="00A02180">
            <w:r>
              <w:t>Supply only available 0-9 in gold, Chrome, Black and Satin Silver</w:t>
            </w:r>
          </w:p>
        </w:tc>
      </w:tr>
      <w:tr w:rsidR="00A02180" w:rsidTr="001C5490">
        <w:tc>
          <w:tcPr>
            <w:tcW w:w="1809" w:type="dxa"/>
          </w:tcPr>
          <w:p w:rsidR="00A02180" w:rsidRPr="006048CF" w:rsidRDefault="006048CF" w:rsidP="00A02180">
            <w:pPr>
              <w:rPr>
                <w:b/>
              </w:rPr>
            </w:pPr>
            <w:r>
              <w:rPr>
                <w:b/>
              </w:rPr>
              <w:t>Warning</w:t>
            </w:r>
          </w:p>
        </w:tc>
        <w:tc>
          <w:tcPr>
            <w:tcW w:w="10065" w:type="dxa"/>
          </w:tcPr>
          <w:p w:rsidR="00A02180" w:rsidRDefault="006048CF" w:rsidP="00A02180">
            <w:r>
              <w:t>In the event of a door being fitted behind a Glazed Patio Door, the area needs to be well vented to prevent the excessive build-up of heat.</w:t>
            </w:r>
          </w:p>
          <w:p w:rsidR="006048CF" w:rsidRDefault="006048CF" w:rsidP="00A02180">
            <w:r>
              <w:t xml:space="preserve">Satinized and Flemish glass may have imperfections as the raw material is prone to slight flaws or blemishes </w:t>
            </w:r>
          </w:p>
          <w:p w:rsidR="006048CF" w:rsidRDefault="006048CF" w:rsidP="00A02180">
            <w:r>
              <w:t xml:space="preserve"> </w:t>
            </w:r>
          </w:p>
        </w:tc>
      </w:tr>
      <w:tr w:rsidR="00A02180" w:rsidTr="001C5490">
        <w:tc>
          <w:tcPr>
            <w:tcW w:w="1809" w:type="dxa"/>
          </w:tcPr>
          <w:p w:rsidR="00A02180" w:rsidRPr="006048CF" w:rsidRDefault="006048CF" w:rsidP="00A02180">
            <w:pPr>
              <w:rPr>
                <w:b/>
              </w:rPr>
            </w:pPr>
            <w:r>
              <w:rPr>
                <w:b/>
              </w:rPr>
              <w:t>Hardware</w:t>
            </w:r>
          </w:p>
        </w:tc>
        <w:tc>
          <w:tcPr>
            <w:tcW w:w="10065" w:type="dxa"/>
          </w:tcPr>
          <w:p w:rsidR="00A02180" w:rsidRDefault="006048CF" w:rsidP="00A02180">
            <w:r>
              <w:t>High quality handles, letter plate, door knocker solid or with spyview</w:t>
            </w:r>
          </w:p>
          <w:p w:rsidR="006048CF" w:rsidRDefault="006048CF" w:rsidP="00A02180">
            <w:r>
              <w:t>MANUFACTURED TO BS 7412</w:t>
            </w:r>
          </w:p>
        </w:tc>
      </w:tr>
      <w:tr w:rsidR="00A02180" w:rsidTr="001C5490">
        <w:tc>
          <w:tcPr>
            <w:tcW w:w="1809" w:type="dxa"/>
          </w:tcPr>
          <w:p w:rsidR="00A02180" w:rsidRPr="006048CF" w:rsidRDefault="006048CF" w:rsidP="00A02180">
            <w:pPr>
              <w:rPr>
                <w:b/>
              </w:rPr>
            </w:pPr>
            <w:r>
              <w:rPr>
                <w:b/>
              </w:rPr>
              <w:t>Hardware Colour</w:t>
            </w:r>
          </w:p>
        </w:tc>
        <w:tc>
          <w:tcPr>
            <w:tcW w:w="10065" w:type="dxa"/>
          </w:tcPr>
          <w:p w:rsidR="00A02180" w:rsidRDefault="006048CF" w:rsidP="00A02180">
            <w:r>
              <w:t>Gold, Chrome, White, Satin Silver, Bright Bronze. Door knobs supply only in Gold and Chrome</w:t>
            </w:r>
          </w:p>
        </w:tc>
      </w:tr>
      <w:tr w:rsidR="00A02180" w:rsidTr="001C5490">
        <w:tc>
          <w:tcPr>
            <w:tcW w:w="1809" w:type="dxa"/>
          </w:tcPr>
          <w:p w:rsidR="00A02180" w:rsidRPr="006048CF" w:rsidRDefault="006048CF" w:rsidP="00A02180">
            <w:pPr>
              <w:rPr>
                <w:b/>
              </w:rPr>
            </w:pPr>
            <w:r>
              <w:rPr>
                <w:b/>
              </w:rPr>
              <w:t>Handle Type</w:t>
            </w:r>
          </w:p>
        </w:tc>
        <w:tc>
          <w:tcPr>
            <w:tcW w:w="10065" w:type="dxa"/>
          </w:tcPr>
          <w:p w:rsidR="00A02180" w:rsidRDefault="006048CF" w:rsidP="00A02180">
            <w:r>
              <w:t>Lever/Lever                                                  Lever/Pad                                                  BS 7412 and BS 1670:1998</w:t>
            </w:r>
          </w:p>
        </w:tc>
      </w:tr>
      <w:tr w:rsidR="00A02180" w:rsidTr="001C5490">
        <w:tc>
          <w:tcPr>
            <w:tcW w:w="1809" w:type="dxa"/>
          </w:tcPr>
          <w:p w:rsidR="00A02180" w:rsidRPr="009B05D8" w:rsidRDefault="009B05D8" w:rsidP="00A02180">
            <w:pPr>
              <w:rPr>
                <w:b/>
              </w:rPr>
            </w:pPr>
            <w:r>
              <w:rPr>
                <w:b/>
              </w:rPr>
              <w:t>Hinge Type</w:t>
            </w:r>
          </w:p>
        </w:tc>
        <w:tc>
          <w:tcPr>
            <w:tcW w:w="10065" w:type="dxa"/>
          </w:tcPr>
          <w:p w:rsidR="00A02180" w:rsidRDefault="009B05D8" w:rsidP="00A02180">
            <w:r>
              <w:t>Rebated hinge available White, Caramel and Cream</w:t>
            </w:r>
          </w:p>
        </w:tc>
      </w:tr>
      <w:tr w:rsidR="00A02180" w:rsidTr="001C5490">
        <w:tc>
          <w:tcPr>
            <w:tcW w:w="1809" w:type="dxa"/>
          </w:tcPr>
          <w:p w:rsidR="00A02180" w:rsidRPr="009B05D8" w:rsidRDefault="009B05D8" w:rsidP="00A02180">
            <w:pPr>
              <w:rPr>
                <w:b/>
              </w:rPr>
            </w:pPr>
            <w:r w:rsidRPr="009B05D8">
              <w:rPr>
                <w:b/>
              </w:rPr>
              <w:t>PVC outerframe</w:t>
            </w:r>
            <w:r>
              <w:rPr>
                <w:b/>
              </w:rPr>
              <w:t xml:space="preserve"> option extra*</w:t>
            </w:r>
          </w:p>
        </w:tc>
        <w:tc>
          <w:tcPr>
            <w:tcW w:w="10065" w:type="dxa"/>
          </w:tcPr>
          <w:p w:rsidR="00A02180" w:rsidRDefault="009B05D8" w:rsidP="00A02180">
            <w:r>
              <w:t>70mm with galvanized steel reinforcing</w:t>
            </w:r>
          </w:p>
        </w:tc>
      </w:tr>
      <w:tr w:rsidR="00A02180" w:rsidTr="001C5490">
        <w:tc>
          <w:tcPr>
            <w:tcW w:w="1809" w:type="dxa"/>
          </w:tcPr>
          <w:p w:rsidR="00A02180" w:rsidRPr="009B05D8" w:rsidRDefault="009B05D8" w:rsidP="00A02180">
            <w:pPr>
              <w:rPr>
                <w:b/>
              </w:rPr>
            </w:pPr>
            <w:r>
              <w:rPr>
                <w:b/>
              </w:rPr>
              <w:t>PVC outerframe &amp; Sidelight Colour</w:t>
            </w:r>
          </w:p>
        </w:tc>
        <w:tc>
          <w:tcPr>
            <w:tcW w:w="10065" w:type="dxa"/>
          </w:tcPr>
          <w:p w:rsidR="00A02180" w:rsidRDefault="009B05D8" w:rsidP="00A02180">
            <w:r>
              <w:t xml:space="preserve">White, Cream, Red, Blue, Bog Grey, Green, Rosewood, Light Oak, Chartwell Green, Anthracite Grey, </w:t>
            </w:r>
          </w:p>
          <w:p w:rsidR="009B05D8" w:rsidRDefault="009B05D8" w:rsidP="00A02180">
            <w:r>
              <w:t>Available using 28mm triple glazed sidelights</w:t>
            </w:r>
          </w:p>
        </w:tc>
      </w:tr>
      <w:tr w:rsidR="00A02180" w:rsidTr="001C5490">
        <w:tc>
          <w:tcPr>
            <w:tcW w:w="1809" w:type="dxa"/>
          </w:tcPr>
          <w:p w:rsidR="00A02180" w:rsidRPr="009B05D8" w:rsidRDefault="009B05D8" w:rsidP="00A02180">
            <w:pPr>
              <w:rPr>
                <w:b/>
              </w:rPr>
            </w:pPr>
            <w:r>
              <w:rPr>
                <w:b/>
              </w:rPr>
              <w:t>Threshold</w:t>
            </w:r>
          </w:p>
        </w:tc>
        <w:tc>
          <w:tcPr>
            <w:tcW w:w="10065" w:type="dxa"/>
          </w:tcPr>
          <w:p w:rsidR="00A02180" w:rsidRDefault="009B05D8" w:rsidP="00A02180">
            <w:r>
              <w:t>Extra Strong – standard and low thresholds available</w:t>
            </w:r>
          </w:p>
        </w:tc>
      </w:tr>
    </w:tbl>
    <w:p w:rsidR="00286ED7" w:rsidRPr="00A02180" w:rsidRDefault="009B05D8" w:rsidP="00A02180">
      <w:pPr>
        <w:spacing w:after="0" w:line="240" w:lineRule="auto"/>
        <w:ind w:left="-1276"/>
        <w:rPr>
          <w:rFonts w:ascii="Edwardian Script ITC" w:hAnsi="Edwardian Script ITC"/>
          <w:sz w:val="36"/>
        </w:rPr>
      </w:pPr>
      <w:bookmarkStart w:id="0" w:name="_GoBack"/>
      <w:bookmarkEnd w:id="0"/>
      <w:r>
        <w:rPr>
          <w:rFonts w:ascii="Edwardian Script ITC" w:hAnsi="Edwardian Script ITC"/>
          <w:sz w:val="36"/>
        </w:rPr>
        <w:t xml:space="preserve">   </w:t>
      </w:r>
      <w:r w:rsidR="00A02180" w:rsidRPr="00A02180">
        <w:rPr>
          <w:rFonts w:ascii="Edwardian Script ITC" w:hAnsi="Edwardian Script ITC"/>
          <w:sz w:val="36"/>
        </w:rPr>
        <w:t>The</w:t>
      </w:r>
    </w:p>
    <w:p w:rsidR="00A02180" w:rsidRPr="00A02180" w:rsidRDefault="009B05D8" w:rsidP="00A02180">
      <w:pPr>
        <w:spacing w:after="0" w:line="240" w:lineRule="auto"/>
        <w:ind w:left="-1276"/>
        <w:rPr>
          <w:rFonts w:ascii="Edwardian Script ITC" w:hAnsi="Edwardian Script ITC"/>
          <w:sz w:val="144"/>
        </w:rPr>
      </w:pPr>
      <w:r>
        <w:rPr>
          <w:rFonts w:ascii="Edwardian Script ITC" w:hAnsi="Edwardian Script ITC"/>
          <w:sz w:val="144"/>
        </w:rPr>
        <w:t xml:space="preserve">  </w:t>
      </w:r>
      <w:r w:rsidR="00A02180" w:rsidRPr="00A02180">
        <w:rPr>
          <w:rFonts w:ascii="Edwardian Script ITC" w:hAnsi="Edwardian Script ITC"/>
          <w:sz w:val="144"/>
        </w:rPr>
        <w:t>Palladio</w:t>
      </w:r>
    </w:p>
    <w:p w:rsidR="00A02180" w:rsidRPr="00A02180" w:rsidRDefault="009B05D8" w:rsidP="00A02180">
      <w:pPr>
        <w:spacing w:after="0" w:line="240" w:lineRule="auto"/>
        <w:ind w:left="-1276"/>
        <w:rPr>
          <w:rFonts w:asciiTheme="majorHAnsi" w:hAnsiTheme="majorHAnsi"/>
          <w:sz w:val="36"/>
        </w:rPr>
      </w:pPr>
      <w:r>
        <w:rPr>
          <w:rFonts w:ascii="Edwardian Script ITC" w:hAnsi="Edwardian Script ITC"/>
          <w:sz w:val="36"/>
        </w:rPr>
        <w:t xml:space="preserve">   </w:t>
      </w:r>
      <w:r w:rsidR="00A02180" w:rsidRPr="00A02180">
        <w:rPr>
          <w:rFonts w:ascii="Edwardian Script ITC" w:hAnsi="Edwardian Script ITC"/>
          <w:sz w:val="36"/>
        </w:rPr>
        <w:t>Door Collection</w:t>
      </w:r>
      <w:r w:rsidR="00A02180">
        <w:rPr>
          <w:rFonts w:ascii="Edwardian Script ITC" w:hAnsi="Edwardian Script ITC"/>
          <w:sz w:val="36"/>
        </w:rPr>
        <w:tab/>
      </w:r>
      <w:r w:rsidR="00A02180">
        <w:rPr>
          <w:rFonts w:ascii="Edwardian Script ITC" w:hAnsi="Edwardian Script ITC"/>
          <w:sz w:val="36"/>
        </w:rPr>
        <w:tab/>
      </w:r>
      <w:r w:rsidR="00A02180">
        <w:rPr>
          <w:rFonts w:ascii="Edwardian Script ITC" w:hAnsi="Edwardian Script ITC"/>
          <w:sz w:val="36"/>
        </w:rPr>
        <w:tab/>
      </w:r>
      <w:r w:rsidR="00A02180">
        <w:rPr>
          <w:rFonts w:ascii="Edwardian Script ITC" w:hAnsi="Edwardian Script ITC"/>
          <w:sz w:val="36"/>
        </w:rPr>
        <w:tab/>
      </w:r>
      <w:r w:rsidR="00A02180">
        <w:rPr>
          <w:rFonts w:ascii="Edwardian Script ITC" w:hAnsi="Edwardian Script ITC"/>
          <w:sz w:val="36"/>
        </w:rPr>
        <w:tab/>
      </w:r>
      <w:r w:rsidR="00A02180">
        <w:rPr>
          <w:rFonts w:ascii="Edwardian Script ITC" w:hAnsi="Edwardian Script ITC"/>
          <w:sz w:val="36"/>
        </w:rPr>
        <w:tab/>
      </w:r>
      <w:r w:rsidR="00A02180">
        <w:rPr>
          <w:rFonts w:ascii="Edwardian Script ITC" w:hAnsi="Edwardian Script ITC"/>
          <w:sz w:val="36"/>
        </w:rPr>
        <w:tab/>
        <w:t xml:space="preserve">                                              </w:t>
      </w:r>
      <w:r w:rsidR="00A02180">
        <w:rPr>
          <w:rFonts w:asciiTheme="majorHAnsi" w:hAnsiTheme="majorHAnsi"/>
          <w:sz w:val="36"/>
        </w:rPr>
        <w:t>Specifications</w:t>
      </w:r>
    </w:p>
    <w:sectPr w:rsidR="00A02180" w:rsidRPr="00A02180" w:rsidSect="00A02180">
      <w:pgSz w:w="11906" w:h="16838"/>
      <w:pgMar w:top="142" w:right="1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80" w:rsidRDefault="00A02180" w:rsidP="00A02180">
      <w:pPr>
        <w:spacing w:after="0" w:line="240" w:lineRule="auto"/>
      </w:pPr>
      <w:r>
        <w:separator/>
      </w:r>
    </w:p>
  </w:endnote>
  <w:endnote w:type="continuationSeparator" w:id="0">
    <w:p w:rsidR="00A02180" w:rsidRDefault="00A02180" w:rsidP="00A0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80" w:rsidRDefault="00A02180" w:rsidP="00A02180">
      <w:pPr>
        <w:spacing w:after="0" w:line="240" w:lineRule="auto"/>
      </w:pPr>
      <w:r>
        <w:separator/>
      </w:r>
    </w:p>
  </w:footnote>
  <w:footnote w:type="continuationSeparator" w:id="0">
    <w:p w:rsidR="00A02180" w:rsidRDefault="00A02180" w:rsidP="00A02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180"/>
    <w:rsid w:val="001C5490"/>
    <w:rsid w:val="00286ED7"/>
    <w:rsid w:val="002C1E97"/>
    <w:rsid w:val="006048CF"/>
    <w:rsid w:val="009B05D8"/>
    <w:rsid w:val="009D29D4"/>
    <w:rsid w:val="00A021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180"/>
  </w:style>
  <w:style w:type="paragraph" w:styleId="Footer">
    <w:name w:val="footer"/>
    <w:basedOn w:val="Normal"/>
    <w:link w:val="FooterChar"/>
    <w:uiPriority w:val="99"/>
    <w:unhideWhenUsed/>
    <w:rsid w:val="00A02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180"/>
  </w:style>
  <w:style w:type="paragraph" w:styleId="Footer">
    <w:name w:val="footer"/>
    <w:basedOn w:val="Normal"/>
    <w:link w:val="FooterChar"/>
    <w:uiPriority w:val="99"/>
    <w:unhideWhenUsed/>
    <w:rsid w:val="00A02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MicroP</dc:creator>
  <cp:lastModifiedBy>MicroP</cp:lastModifiedBy>
  <cp:revision>1</cp:revision>
  <dcterms:created xsi:type="dcterms:W3CDTF">2015-04-02T11:45:00Z</dcterms:created>
  <dcterms:modified xsi:type="dcterms:W3CDTF">2015-04-02T12:45:00Z</dcterms:modified>
</cp:coreProperties>
</file>